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24" w:rsidRPr="006E1B24" w:rsidRDefault="006E1B24" w:rsidP="00C45E57">
      <w:pPr>
        <w:ind w:left="-710"/>
        <w:rPr>
          <w:rFonts w:cs="B Zar"/>
          <w:b/>
          <w:bCs/>
          <w:sz w:val="4"/>
          <w:szCs w:val="4"/>
          <w:rtl/>
        </w:rPr>
      </w:pPr>
    </w:p>
    <w:sdt>
      <w:sdtPr>
        <w:rPr>
          <w:rFonts w:cs="B Zar" w:hint="cs"/>
          <w:b/>
          <w:bCs/>
          <w:sz w:val="24"/>
          <w:szCs w:val="24"/>
          <w:rtl/>
        </w:rPr>
        <w:id w:val="2105988832"/>
        <w:lock w:val="sdtContentLocked"/>
        <w:placeholder>
          <w:docPart w:val="DefaultPlaceholder_-1854013440"/>
        </w:placeholder>
      </w:sdtPr>
      <w:sdtEndPr>
        <w:rPr>
          <w:rFonts w:asciiTheme="majorBidi" w:hAnsiTheme="majorBidi" w:hint="default"/>
        </w:rPr>
      </w:sdtEndPr>
      <w:sdtContent>
        <w:p w:rsidR="00831D53" w:rsidRPr="00926354" w:rsidRDefault="00804CEC" w:rsidP="00C45E57">
          <w:pPr>
            <w:ind w:left="-710"/>
            <w:rPr>
              <w:rFonts w:asciiTheme="majorBidi" w:hAnsiTheme="majorBidi" w:cs="B Zar"/>
              <w:b/>
              <w:bCs/>
              <w:sz w:val="24"/>
              <w:szCs w:val="24"/>
            </w:rPr>
          </w:pPr>
          <w:r w:rsidRPr="00926354">
            <w:rPr>
              <w:rFonts w:cs="B Zar"/>
              <w:b/>
              <w:bCs/>
              <w:noProof/>
              <w:sz w:val="24"/>
              <w:szCs w:val="24"/>
              <w:rtl/>
              <w:lang w:bidi="ar-SA"/>
            </w:rPr>
            <w:drawing>
              <wp:anchor distT="0" distB="0" distL="114300" distR="114300" simplePos="0" relativeHeight="251677184" behindDoc="0" locked="0" layoutInCell="1" allowOverlap="1" wp14:anchorId="4EA15B6D" wp14:editId="1F3D3DB1">
                <wp:simplePos x="0" y="0"/>
                <wp:positionH relativeFrom="margin">
                  <wp:posOffset>6128385</wp:posOffset>
                </wp:positionH>
                <wp:positionV relativeFrom="page">
                  <wp:align>top</wp:align>
                </wp:positionV>
                <wp:extent cx="657225" cy="657225"/>
                <wp:effectExtent l="0" t="0" r="9525" b="9525"/>
                <wp:wrapSquare wrapText="bothSides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45E57" w:rsidRPr="00926354">
            <w:rPr>
              <w:rFonts w:cs="B Zar" w:hint="cs"/>
              <w:b/>
              <w:bCs/>
              <w:sz w:val="24"/>
              <w:szCs w:val="24"/>
              <w:rtl/>
            </w:rPr>
            <w:t xml:space="preserve">کد فرم: </w:t>
          </w:r>
          <w:r w:rsidR="00636727" w:rsidRPr="00926354">
            <w:rPr>
              <w:rFonts w:asciiTheme="majorBidi" w:hAnsiTheme="majorBidi" w:cs="B Zar"/>
              <w:b/>
              <w:bCs/>
              <w:sz w:val="24"/>
              <w:szCs w:val="24"/>
            </w:rPr>
            <w:t>QF-050</w:t>
          </w:r>
          <w:bookmarkStart w:id="0" w:name="_GoBack"/>
          <w:bookmarkEnd w:id="0"/>
          <w:r w:rsidR="00636727" w:rsidRPr="00926354">
            <w:rPr>
              <w:rFonts w:asciiTheme="majorBidi" w:hAnsiTheme="majorBidi" w:cs="B Zar"/>
              <w:b/>
              <w:bCs/>
              <w:sz w:val="24"/>
              <w:szCs w:val="24"/>
            </w:rPr>
            <w:t>4-00</w:t>
          </w:r>
        </w:p>
      </w:sdtContent>
    </w:sdt>
    <w:tbl>
      <w:tblPr>
        <w:tblStyle w:val="TableGrid"/>
        <w:tblpPr w:leftFromText="180" w:rightFromText="180" w:horzAnchor="margin" w:tblpXSpec="center" w:tblpY="315"/>
        <w:bidiVisual/>
        <w:tblW w:w="11328" w:type="dxa"/>
        <w:tblLook w:val="04A0" w:firstRow="1" w:lastRow="0" w:firstColumn="1" w:lastColumn="0" w:noHBand="0" w:noVBand="1"/>
      </w:tblPr>
      <w:tblGrid>
        <w:gridCol w:w="3673"/>
        <w:gridCol w:w="8"/>
        <w:gridCol w:w="2118"/>
        <w:gridCol w:w="425"/>
        <w:gridCol w:w="567"/>
        <w:gridCol w:w="1134"/>
        <w:gridCol w:w="709"/>
        <w:gridCol w:w="82"/>
        <w:gridCol w:w="2612"/>
      </w:tblGrid>
      <w:tr w:rsidR="00831D53" w:rsidRPr="005B56A9" w:rsidTr="006E1B24">
        <w:trPr>
          <w:trHeight w:val="446"/>
        </w:trPr>
        <w:tc>
          <w:tcPr>
            <w:tcW w:w="11328" w:type="dxa"/>
            <w:gridSpan w:val="9"/>
            <w:vAlign w:val="center"/>
          </w:tcPr>
          <w:p w:rsidR="00831D53" w:rsidRPr="003D1D54" w:rsidRDefault="00AA6F5A" w:rsidP="00C45E57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86085586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موضوع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71979425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1304F">
                  <w:rPr>
                    <w:rFonts w:cs="B Zar" w:hint="cs"/>
                    <w:rtl/>
                  </w:rPr>
                  <w:t>نام مشاور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  <w:r w:rsidR="00831D53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2551" w:type="dxa"/>
            <w:gridSpan w:val="3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24927317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شماره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37647537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  <w:tc>
          <w:tcPr>
            <w:tcW w:w="2410" w:type="dxa"/>
            <w:gridSpan w:val="3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47552699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مبلغ برآورد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  <w:tc>
          <w:tcPr>
            <w:tcW w:w="2694" w:type="dxa"/>
            <w:gridSpan w:val="2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57894971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درصد پیشنهادی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63256128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مبلغ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  <w:tc>
          <w:tcPr>
            <w:tcW w:w="2126" w:type="dxa"/>
            <w:gridSpan w:val="2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08152447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مدت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  <w:tc>
          <w:tcPr>
            <w:tcW w:w="2126" w:type="dxa"/>
            <w:gridSpan w:val="3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66702705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نحوه ارجاع کار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 xml:space="preserve">: </w:t>
            </w:r>
          </w:p>
        </w:tc>
        <w:tc>
          <w:tcPr>
            <w:tcW w:w="3403" w:type="dxa"/>
            <w:gridSpan w:val="3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44025917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تاریخ تحویل زمین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36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43906127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مبلغ تضمین انجام تعهدات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  <w:tc>
          <w:tcPr>
            <w:tcW w:w="3118" w:type="dxa"/>
            <w:gridSpan w:val="4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51973795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آخرین مهلت ارائه پیشنهاد قیمت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  <w:tc>
          <w:tcPr>
            <w:tcW w:w="4537" w:type="dxa"/>
            <w:gridSpan w:val="4"/>
            <w:vMerge w:val="restart"/>
            <w:vAlign w:val="center"/>
          </w:tcPr>
          <w:p w:rsidR="00831D53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12635334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نام مدیر عامل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  <w:p w:rsidR="00831D53" w:rsidRPr="003D1D54" w:rsidRDefault="00AA6F5A" w:rsidP="001F711E">
            <w:pPr>
              <w:rPr>
                <w:rFonts w:cs="B Zar"/>
              </w:rPr>
            </w:pPr>
            <w:sdt>
              <w:sdtPr>
                <w:rPr>
                  <w:rFonts w:cs="B Zar" w:hint="cs"/>
                  <w:rtl/>
                </w:rPr>
                <w:id w:val="-48369997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نام و سمت صاحب امضاء مجاز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 xml:space="preserve">: </w:t>
            </w:r>
          </w:p>
        </w:tc>
      </w:tr>
      <w:tr w:rsidR="00831D53" w:rsidRPr="005B56A9" w:rsidTr="006E1B24">
        <w:trPr>
          <w:trHeight w:val="353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73327654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تاریخ اعتبار تضمین انجام تعهدات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  <w:tc>
          <w:tcPr>
            <w:tcW w:w="3118" w:type="dxa"/>
            <w:gridSpan w:val="4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2728651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شماره تلفن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  <w:tc>
          <w:tcPr>
            <w:tcW w:w="4537" w:type="dxa"/>
            <w:gridSpan w:val="4"/>
            <w:vMerge/>
            <w:vAlign w:val="center"/>
          </w:tcPr>
          <w:p w:rsidR="00831D53" w:rsidRDefault="00831D53" w:rsidP="001F711E">
            <w:pPr>
              <w:rPr>
                <w:rFonts w:cs="B Zar"/>
                <w:rtl/>
              </w:rPr>
            </w:pP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21981673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پیش پرداخت اول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3118" w:type="dxa"/>
            <w:gridSpan w:val="4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98254221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مبلغ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  <w:r w:rsidR="00991D95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4537" w:type="dxa"/>
            <w:gridSpan w:val="4"/>
            <w:vAlign w:val="center"/>
          </w:tcPr>
          <w:p w:rsidR="00831D53" w:rsidRPr="003D1D54" w:rsidRDefault="00831D53" w:rsidP="001F711E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تعدیل:        دارد    </w:t>
            </w:r>
            <w:r>
              <w:rPr>
                <w:rFonts w:cs="B Zar" w:hint="cs"/>
                <w:sz w:val="24"/>
                <w:szCs w:val="24"/>
              </w:rPr>
              <w:sym w:font="Wingdings 2" w:char="F035"/>
            </w:r>
            <w:r>
              <w:rPr>
                <w:rFonts w:cs="B Zar" w:hint="cs"/>
                <w:rtl/>
              </w:rPr>
              <w:t xml:space="preserve">     ندارد</w:t>
            </w:r>
            <w:r>
              <w:rPr>
                <w:rFonts w:cs="B Zar" w:hint="cs"/>
                <w:sz w:val="24"/>
                <w:szCs w:val="24"/>
              </w:rPr>
              <w:sym w:font="Wingdings 2" w:char="F035"/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75704416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پیش پرداخت دوم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5043" w:type="dxa"/>
            <w:gridSpan w:val="7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9714870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مبلغ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2612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8708183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پیشرفت فیزیکی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63861246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</w:t>
                </w:r>
                <w:r w:rsidR="00831D53">
                  <w:rPr>
                    <w:rFonts w:cs="B Zar"/>
                  </w:rPr>
                  <w:t xml:space="preserve"> </w:t>
                </w:r>
                <w:r w:rsidR="00831D53">
                  <w:rPr>
                    <w:rFonts w:cs="B Zar" w:hint="cs"/>
                    <w:rtl/>
                  </w:rPr>
                  <w:t xml:space="preserve"> آخرین</w:t>
                </w:r>
                <w:r w:rsidR="00831D53" w:rsidRPr="003D1D54">
                  <w:rPr>
                    <w:rFonts w:cs="B Zar" w:hint="cs"/>
                    <w:rtl/>
                  </w:rPr>
                  <w:t xml:space="preserve"> صورت وضعیت مالی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  <w:tc>
          <w:tcPr>
            <w:tcW w:w="5043" w:type="dxa"/>
            <w:gridSpan w:val="7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03540455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مبلغ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2612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6847131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پیشرفت فیزیکی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4666834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ابلاغ</w:t>
                </w:r>
                <w:r w:rsidR="00831D53">
                  <w:rPr>
                    <w:rFonts w:cs="B Zar" w:hint="cs"/>
                    <w:rtl/>
                  </w:rPr>
                  <w:t xml:space="preserve"> آخرین</w:t>
                </w:r>
                <w:r w:rsidR="00D07CC5">
                  <w:rPr>
                    <w:rFonts w:cs="B Zar" w:hint="cs"/>
                    <w:rtl/>
                  </w:rPr>
                  <w:t xml:space="preserve"> تغییر مدت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  <w:r w:rsidR="00831D53" w:rsidRPr="003D1D54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7655" w:type="dxa"/>
            <w:gridSpan w:val="8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49423612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مدت تمدید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40745307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ابلاغ</w:t>
                </w:r>
                <w:r w:rsidR="00831D53">
                  <w:rPr>
                    <w:rFonts w:cs="B Zar" w:hint="cs"/>
                    <w:rtl/>
                  </w:rPr>
                  <w:t xml:space="preserve"> آخرین</w:t>
                </w:r>
                <w:r w:rsidR="00831D53" w:rsidRPr="003D1D54">
                  <w:rPr>
                    <w:rFonts w:cs="B Zar" w:hint="cs"/>
                    <w:rtl/>
                  </w:rPr>
                  <w:t xml:space="preserve"> </w:t>
                </w:r>
                <w:r w:rsidR="00D07CC5">
                  <w:rPr>
                    <w:rFonts w:cs="B Zar" w:hint="cs"/>
                    <w:rtl/>
                  </w:rPr>
                  <w:t>افزایش / کاهش قرارداد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  <w:tc>
          <w:tcPr>
            <w:tcW w:w="7655" w:type="dxa"/>
            <w:gridSpan w:val="8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96241647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rtl/>
                  </w:rPr>
                  <w:t>درصد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32111705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میزان تأخیرات مجاز</w:t>
                </w:r>
                <w:r w:rsidR="00831D53">
                  <w:rPr>
                    <w:rFonts w:cs="B Zar" w:hint="cs"/>
                    <w:rtl/>
                  </w:rPr>
                  <w:t xml:space="preserve"> (بنا بر لایحه تاخیرات)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7655" w:type="dxa"/>
            <w:gridSpan w:val="8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17376258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میزان تأخیرات غیر مجاز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86810898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ابلاغ اخطار اول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7655" w:type="dxa"/>
            <w:gridSpan w:val="8"/>
            <w:vAlign w:val="center"/>
          </w:tcPr>
          <w:p w:rsidR="00831D53" w:rsidRPr="003D1D54" w:rsidRDefault="00F7289D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2005703003"/>
                <w:lock w:val="sdtContentLocked"/>
                <w:placeholder>
                  <w:docPart w:val="DefaultPlaceholder_-1854013440"/>
                </w:placeholder>
              </w:sdtPr>
              <w:sdtContent>
                <w:r w:rsidR="00831D53" w:rsidRPr="003D1D54">
                  <w:rPr>
                    <w:rFonts w:cs="B Zar" w:hint="cs"/>
                    <w:rtl/>
                  </w:rPr>
                  <w:t>موضوع اخطار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 xml:space="preserve">: </w:t>
            </w:r>
            <w:r w:rsidR="00831D53" w:rsidRPr="00511C4C">
              <w:rPr>
                <w:rFonts w:cs="B Zar" w:hint="cs"/>
                <w:color w:val="4F81BD" w:themeColor="accent1"/>
                <w:rtl/>
              </w:rPr>
              <w:t xml:space="preserve">(به همراه تصویر پیوست) 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4518755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ابلاغ اخطار دوم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7655" w:type="dxa"/>
            <w:gridSpan w:val="8"/>
            <w:vAlign w:val="center"/>
          </w:tcPr>
          <w:p w:rsidR="00831D53" w:rsidRPr="003D1D54" w:rsidRDefault="00F7289D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878153909"/>
                <w:lock w:val="sdtContentLocked"/>
                <w:placeholder>
                  <w:docPart w:val="DefaultPlaceholder_-1854013440"/>
                </w:placeholder>
              </w:sdtPr>
              <w:sdtContent>
                <w:r w:rsidR="00831D53" w:rsidRPr="003D1D54">
                  <w:rPr>
                    <w:rFonts w:cs="B Zar" w:hint="cs"/>
                    <w:rtl/>
                  </w:rPr>
                  <w:t>موضوع اخطار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</w:t>
            </w:r>
            <w:r w:rsidR="00831D53" w:rsidRPr="00511C4C">
              <w:rPr>
                <w:rFonts w:cs="B Zar" w:hint="cs"/>
                <w:color w:val="4F81BD" w:themeColor="accent1"/>
                <w:rtl/>
              </w:rPr>
              <w:t>: (به همراه تصویر پیوست)</w:t>
            </w:r>
          </w:p>
        </w:tc>
      </w:tr>
      <w:tr w:rsidR="00831D53" w:rsidRPr="005B56A9" w:rsidTr="006E1B24">
        <w:trPr>
          <w:trHeight w:val="446"/>
        </w:trPr>
        <w:tc>
          <w:tcPr>
            <w:tcW w:w="3673" w:type="dxa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56262501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تاریخ ابلاغ اخطار سوم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7655" w:type="dxa"/>
            <w:gridSpan w:val="8"/>
            <w:vAlign w:val="center"/>
          </w:tcPr>
          <w:p w:rsidR="00831D53" w:rsidRPr="003D1D54" w:rsidRDefault="00F7289D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974582425"/>
                <w:lock w:val="sdtContentLocked"/>
                <w:placeholder>
                  <w:docPart w:val="DefaultPlaceholder_-1854013440"/>
                </w:placeholder>
              </w:sdtPr>
              <w:sdtContent>
                <w:r w:rsidR="00831D53" w:rsidRPr="003D1D54">
                  <w:rPr>
                    <w:rFonts w:cs="B Zar" w:hint="cs"/>
                    <w:rtl/>
                  </w:rPr>
                  <w:t>موضوع اخطار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  <w:r w:rsidR="00831D53">
              <w:rPr>
                <w:rFonts w:cs="B Zar" w:hint="cs"/>
                <w:rtl/>
              </w:rPr>
              <w:t xml:space="preserve"> </w:t>
            </w:r>
            <w:r w:rsidR="00831D53" w:rsidRPr="00511C4C">
              <w:rPr>
                <w:rFonts w:cs="B Zar" w:hint="cs"/>
                <w:color w:val="4F81BD" w:themeColor="accent1"/>
                <w:rtl/>
              </w:rPr>
              <w:t>(به همراه تصویر پیوست)</w:t>
            </w:r>
          </w:p>
        </w:tc>
      </w:tr>
      <w:tr w:rsidR="00F7289D" w:rsidRPr="005B56A9" w:rsidTr="006E1B24">
        <w:trPr>
          <w:trHeight w:val="446"/>
        </w:trPr>
        <w:tc>
          <w:tcPr>
            <w:tcW w:w="3673" w:type="dxa"/>
            <w:vAlign w:val="center"/>
          </w:tcPr>
          <w:p w:rsidR="00F7289D" w:rsidRDefault="00F7289D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634298755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تاریخ ابلاغ شمول فسخ به مشاور</w:t>
                </w:r>
              </w:sdtContent>
            </w:sdt>
            <w:r>
              <w:rPr>
                <w:rFonts w:cs="B Zar" w:hint="cs"/>
                <w:rtl/>
              </w:rPr>
              <w:t xml:space="preserve"> :</w:t>
            </w:r>
          </w:p>
          <w:p w:rsidR="00F7289D" w:rsidRDefault="00F7289D" w:rsidP="001F711E">
            <w:pPr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(به همراه تصویر پیوست)</w:t>
            </w:r>
          </w:p>
        </w:tc>
        <w:tc>
          <w:tcPr>
            <w:tcW w:w="7655" w:type="dxa"/>
            <w:gridSpan w:val="8"/>
            <w:vAlign w:val="center"/>
          </w:tcPr>
          <w:p w:rsidR="00F7289D" w:rsidRDefault="00F7289D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946994229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تاریخ پاسخ مشاور به نامه شمول فسخ</w:t>
                </w:r>
              </w:sdtContent>
            </w:sdt>
            <w:r>
              <w:rPr>
                <w:rFonts w:cs="B Zar" w:hint="cs"/>
                <w:rtl/>
              </w:rPr>
              <w:t xml:space="preserve"> :</w:t>
            </w:r>
          </w:p>
          <w:p w:rsidR="00F7289D" w:rsidRPr="003D1D54" w:rsidRDefault="00F7289D" w:rsidP="001F711E">
            <w:pPr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(به همراه تصویر پیوست)</w:t>
            </w:r>
          </w:p>
        </w:tc>
      </w:tr>
      <w:tr w:rsidR="00831D53" w:rsidRPr="005B56A9" w:rsidTr="00F7289D">
        <w:trPr>
          <w:trHeight w:val="737"/>
        </w:trPr>
        <w:tc>
          <w:tcPr>
            <w:tcW w:w="3681" w:type="dxa"/>
            <w:gridSpan w:val="2"/>
            <w:vAlign w:val="center"/>
          </w:tcPr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5197613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پیشرفت فیزیکی تاکنون</w:t>
                </w:r>
              </w:sdtContent>
            </w:sdt>
            <w:r w:rsidR="00831D53" w:rsidRPr="003D1D54">
              <w:rPr>
                <w:rFonts w:cs="B Zar" w:hint="cs"/>
                <w:rtl/>
              </w:rPr>
              <w:t xml:space="preserve"> :</w:t>
            </w:r>
          </w:p>
          <w:p w:rsidR="00831D53" w:rsidRPr="003D1D54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556407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 w:rsidRPr="003D1D54">
                  <w:rPr>
                    <w:rFonts w:cs="B Zar" w:hint="cs"/>
                    <w:rtl/>
                  </w:rPr>
                  <w:t>پیشرفت ریالی تا کنون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 w:rsidRPr="003D1D54">
              <w:rPr>
                <w:rFonts w:cs="B Zar" w:hint="cs"/>
                <w:rtl/>
              </w:rPr>
              <w:t>:</w:t>
            </w:r>
          </w:p>
        </w:tc>
        <w:tc>
          <w:tcPr>
            <w:tcW w:w="7647" w:type="dxa"/>
            <w:gridSpan w:val="7"/>
            <w:vAlign w:val="center"/>
          </w:tcPr>
          <w:p w:rsidR="00831D53" w:rsidRDefault="00AA6F5A" w:rsidP="001F711E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82134753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1304F">
                  <w:rPr>
                    <w:rFonts w:cs="B Zar" w:hint="cs"/>
                    <w:rtl/>
                  </w:rPr>
                  <w:t>شرح مختصر از پاسخ های مشاور</w:t>
                </w:r>
                <w:r w:rsidR="00831D53">
                  <w:rPr>
                    <w:rFonts w:cs="B Zar" w:hint="cs"/>
                    <w:rtl/>
                  </w:rPr>
                  <w:t xml:space="preserve"> به اخطارها</w:t>
                </w:r>
              </w:sdtContent>
            </w:sdt>
            <w:r w:rsidR="00991D95">
              <w:rPr>
                <w:rFonts w:cs="B Zar" w:hint="cs"/>
                <w:rtl/>
              </w:rPr>
              <w:t xml:space="preserve"> </w:t>
            </w:r>
            <w:r w:rsidR="00831D53">
              <w:rPr>
                <w:rFonts w:cs="B Zar" w:hint="cs"/>
                <w:rtl/>
              </w:rPr>
              <w:t>:</w:t>
            </w:r>
          </w:p>
          <w:p w:rsidR="00831D53" w:rsidRDefault="00831D53" w:rsidP="001F711E">
            <w:pPr>
              <w:rPr>
                <w:rFonts w:cs="B Zar"/>
                <w:rtl/>
              </w:rPr>
            </w:pPr>
          </w:p>
          <w:p w:rsidR="00831D53" w:rsidRPr="003D1D54" w:rsidRDefault="00831D53" w:rsidP="001F711E">
            <w:pPr>
              <w:rPr>
                <w:rFonts w:cs="B Zar"/>
                <w:rtl/>
              </w:rPr>
            </w:pPr>
          </w:p>
        </w:tc>
      </w:tr>
      <w:tr w:rsidR="00831D53" w:rsidRPr="005B56A9" w:rsidTr="006E1B24">
        <w:trPr>
          <w:trHeight w:val="446"/>
        </w:trPr>
        <w:tc>
          <w:tcPr>
            <w:tcW w:w="11328" w:type="dxa"/>
            <w:gridSpan w:val="9"/>
            <w:vAlign w:val="center"/>
          </w:tcPr>
          <w:sdt>
            <w:sdtPr>
              <w:rPr>
                <w:rFonts w:cs="B Zar" w:hint="cs"/>
                <w:b/>
                <w:bCs/>
                <w:rtl/>
              </w:rPr>
              <w:id w:val="106861692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831D53" w:rsidRDefault="00831D53" w:rsidP="001F711E">
                <w:pPr>
                  <w:rPr>
                    <w:rFonts w:cs="B Zar"/>
                    <w:b/>
                    <w:bCs/>
                    <w:rtl/>
                  </w:rPr>
                </w:pPr>
                <w:r w:rsidRPr="00DA631F">
                  <w:rPr>
                    <w:rFonts w:cs="B Zar" w:hint="cs"/>
                    <w:b/>
                    <w:bCs/>
                    <w:rtl/>
                  </w:rPr>
                  <w:t>دلایل دستگاه ن</w:t>
                </w:r>
                <w:r w:rsidR="00405EE0">
                  <w:rPr>
                    <w:rFonts w:cs="B Zar" w:hint="cs"/>
                    <w:b/>
                    <w:bCs/>
                    <w:rtl/>
                  </w:rPr>
                  <w:t>ظارت جهت فسخ پیمان مطابق ماده 23 شرایط عمومی همسان قراردادهای خدمات مشاوره</w:t>
                </w:r>
                <w:r w:rsidRPr="00DA631F">
                  <w:rPr>
                    <w:rFonts w:cs="B Zar" w:hint="cs"/>
                    <w:b/>
                    <w:bCs/>
                    <w:rtl/>
                  </w:rPr>
                  <w:t>:</w:t>
                </w:r>
              </w:p>
            </w:sdtContent>
          </w:sdt>
          <w:sdt>
            <w:sdtPr>
              <w:rPr>
                <w:rFonts w:cs="B Zar" w:hint="cs"/>
                <w:b/>
                <w:bCs/>
                <w:rtl/>
              </w:rPr>
              <w:id w:val="104147404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405EE0" w:rsidRPr="00DA631F" w:rsidRDefault="00405EE0" w:rsidP="001F711E">
                <w:pPr>
                  <w:rPr>
                    <w:rFonts w:cs="B Zar"/>
                    <w:b/>
                    <w:bCs/>
                    <w:rtl/>
                  </w:rPr>
                </w:pPr>
                <w:r>
                  <w:rPr>
                    <w:rFonts w:cs="B Zar" w:hint="cs"/>
                    <w:b/>
                    <w:bCs/>
                    <w:rtl/>
                  </w:rPr>
                  <w:t>فسخ توسط کارفرما</w:t>
                </w:r>
              </w:p>
            </w:sdtContent>
          </w:sdt>
          <w:p w:rsidR="00831D53" w:rsidRPr="00D07CC5" w:rsidRDefault="00831D53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2C16D0A3" wp14:editId="024ED8A2">
                      <wp:simplePos x="0" y="0"/>
                      <wp:positionH relativeFrom="column">
                        <wp:posOffset>7002780</wp:posOffset>
                      </wp:positionH>
                      <wp:positionV relativeFrom="paragraph">
                        <wp:posOffset>38735</wp:posOffset>
                      </wp:positionV>
                      <wp:extent cx="111125" cy="127000"/>
                      <wp:effectExtent l="0" t="0" r="22225" b="25400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047380DE" id="Rounded Rectangle 15" o:spid="_x0000_s1026" style="position:absolute;left:0;text-align:left;margin-left:551.4pt;margin-top:3.05pt;width:8.75pt;height:10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" fillcolor="white [3201]" strokecolor="black [3200]" strokeweight="2pt"/>
                  </w:pict>
                </mc:Fallback>
              </mc:AlternateContent>
            </w:r>
            <w:r w:rsidR="00405EE0"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94966337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405EE0" w:rsidRPr="00D07CC5">
                  <w:rPr>
                    <w:rFonts w:cs="B Zar" w:hint="cs"/>
                    <w:sz w:val="20"/>
                    <w:szCs w:val="20"/>
                    <w:rtl/>
                  </w:rPr>
                  <w:t xml:space="preserve">اثبات شمول قانون منع مداخله کارکنان دولت در رابطه با مهندس مشاور در زمان عقد قرارداد یا طی مدت قرارداد </w:t>
                </w:r>
                <w:r w:rsidR="007F121F" w:rsidRPr="00D07CC5">
                  <w:rPr>
                    <w:rFonts w:cs="B Zar" w:hint="cs"/>
                    <w:sz w:val="20"/>
                    <w:szCs w:val="20"/>
                    <w:rtl/>
                  </w:rPr>
                  <w:t>،</w:t>
                </w:r>
                <w:r w:rsidR="00405EE0" w:rsidRPr="00D07CC5">
                  <w:rPr>
                    <w:rFonts w:cs="B Zar" w:hint="cs"/>
                    <w:sz w:val="20"/>
                    <w:szCs w:val="20"/>
                    <w:rtl/>
                  </w:rPr>
                  <w:t>به استثنای مفاد بخش اول بند 27-1-2</w:t>
                </w:r>
                <w:r w:rsidR="007F121F" w:rsidRPr="00D07CC5">
                  <w:rPr>
                    <w:rFonts w:cs="B Zar" w:hint="cs"/>
                    <w:sz w:val="20"/>
                    <w:szCs w:val="20"/>
                    <w:rtl/>
                  </w:rPr>
                  <w:t>.</w:t>
                </w:r>
              </w:sdtContent>
            </w:sdt>
          </w:p>
          <w:p w:rsidR="007F121F" w:rsidRPr="00D07CC5" w:rsidRDefault="00831D53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7F121F"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BD3EBDF" wp14:editId="0C0CD78E">
                      <wp:simplePos x="0" y="0"/>
                      <wp:positionH relativeFrom="column">
                        <wp:posOffset>7002780</wp:posOffset>
                      </wp:positionH>
                      <wp:positionV relativeFrom="paragraph">
                        <wp:posOffset>38735</wp:posOffset>
                      </wp:positionV>
                      <wp:extent cx="111125" cy="127000"/>
                      <wp:effectExtent l="0" t="0" r="22225" b="254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294C2DD2" id="Rounded Rectangle 1" o:spid="_x0000_s1026" style="position:absolute;left:0;text-align:left;margin-left:551.4pt;margin-top:3.05pt;width:8.75pt;height:10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" fillcolor="white [3201]" strokecolor="black [3200]" strokeweight="2pt"/>
                  </w:pict>
                </mc:Fallback>
              </mc:AlternateContent>
            </w:r>
            <w:r w:rsidR="007F121F"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-22692104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7F121F" w:rsidRPr="00D07CC5">
                  <w:rPr>
                    <w:rFonts w:cs="B Zar" w:hint="cs"/>
                    <w:sz w:val="20"/>
                    <w:szCs w:val="20"/>
                    <w:rtl/>
                  </w:rPr>
                  <w:t>عدم اطلاع به کارفرما در مورد بند 27-1-2.</w:t>
                </w:r>
              </w:sdtContent>
            </w:sdt>
          </w:p>
          <w:p w:rsidR="007F121F" w:rsidRPr="00D07CC5" w:rsidRDefault="007F121F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BD3EBDF" wp14:editId="0C0CD78E">
                      <wp:simplePos x="0" y="0"/>
                      <wp:positionH relativeFrom="column">
                        <wp:posOffset>7002780</wp:posOffset>
                      </wp:positionH>
                      <wp:positionV relativeFrom="paragraph">
                        <wp:posOffset>38735</wp:posOffset>
                      </wp:positionV>
                      <wp:extent cx="111125" cy="127000"/>
                      <wp:effectExtent l="0" t="0" r="22225" b="2540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21F18C03" id="Rounded Rectangle 2" o:spid="_x0000_s1026" style="position:absolute;left:0;text-align:left;margin-left:551.4pt;margin-top:3.05pt;width:8.75pt;height:1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" fillcolor="white [3201]" strokecolor="black [3200]" strokeweight="2pt"/>
                  </w:pict>
                </mc:Fallback>
              </mc:AlternateContent>
            </w:r>
            <w:r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-76215069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D07CC5">
                  <w:rPr>
                    <w:rFonts w:cs="B Zar" w:hint="cs"/>
                    <w:sz w:val="20"/>
                    <w:szCs w:val="20"/>
                    <w:rtl/>
                  </w:rPr>
                  <w:t>انتقال قرارداد به شخص یا اشخاص ثالث،بدون اجازه کارفرما.</w:t>
                </w:r>
              </w:sdtContent>
            </w:sdt>
          </w:p>
          <w:p w:rsidR="007F121F" w:rsidRPr="00D07CC5" w:rsidRDefault="007F121F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BD3EBDF" wp14:editId="0C0CD78E">
                      <wp:simplePos x="0" y="0"/>
                      <wp:positionH relativeFrom="column">
                        <wp:posOffset>7002780</wp:posOffset>
                      </wp:positionH>
                      <wp:positionV relativeFrom="paragraph">
                        <wp:posOffset>38735</wp:posOffset>
                      </wp:positionV>
                      <wp:extent cx="111125" cy="127000"/>
                      <wp:effectExtent l="0" t="0" r="22225" b="2540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11FAC898" id="Rounded Rectangle 3" o:spid="_x0000_s1026" style="position:absolute;left:0;text-align:left;margin-left:551.4pt;margin-top:3.05pt;width:8.75pt;height:1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" fillcolor="white [3201]" strokecolor="black [3200]" strokeweight="2pt"/>
                  </w:pict>
                </mc:Fallback>
              </mc:AlternateContent>
            </w:r>
            <w:r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166127472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D07CC5">
                  <w:rPr>
                    <w:rFonts w:cs="B Zar" w:hint="cs"/>
                    <w:sz w:val="20"/>
                    <w:szCs w:val="20"/>
                    <w:rtl/>
                  </w:rPr>
                  <w:t>ورشکستگی به تقصیر یا انحلال شرکت.</w:t>
                </w:r>
              </w:sdtContent>
            </w:sdt>
          </w:p>
          <w:p w:rsidR="007F121F" w:rsidRDefault="007F121F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6BFCF2B" wp14:editId="177B8B6D">
                      <wp:simplePos x="0" y="0"/>
                      <wp:positionH relativeFrom="column">
                        <wp:posOffset>7002780</wp:posOffset>
                      </wp:positionH>
                      <wp:positionV relativeFrom="paragraph">
                        <wp:posOffset>38735</wp:posOffset>
                      </wp:positionV>
                      <wp:extent cx="111125" cy="127000"/>
                      <wp:effectExtent l="0" t="0" r="22225" b="2540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231626CE" id="Rounded Rectangle 4" o:spid="_x0000_s1026" style="position:absolute;left:0;text-align:left;margin-left:551.4pt;margin-top:3.05pt;width:8.75pt;height:1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" fillcolor="white [3201]" strokecolor="black [3200]" strokeweight="2pt"/>
                  </w:pict>
                </mc:Fallback>
              </mc:AlternateContent>
            </w:r>
            <w:r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-1222817457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D07CC5">
                  <w:rPr>
                    <w:rFonts w:cs="B Zar" w:hint="cs"/>
                    <w:sz w:val="20"/>
                    <w:szCs w:val="20"/>
                    <w:rtl/>
                  </w:rPr>
                  <w:t>اثبات این مطلب که مهندس مشاور برای گرفتن کار یا اجرای آن،به کارکنان کارفرما،دس</w:t>
                </w:r>
                <w:r w:rsidR="00F0599A">
                  <w:rPr>
                    <w:rFonts w:cs="B Zar" w:hint="cs"/>
                    <w:sz w:val="20"/>
                    <w:szCs w:val="20"/>
                    <w:rtl/>
                  </w:rPr>
                  <w:t>تمزد</w:t>
                </w:r>
                <w:r w:rsidRPr="00D07CC5">
                  <w:rPr>
                    <w:rFonts w:cs="B Zar" w:hint="cs"/>
                    <w:sz w:val="20"/>
                    <w:szCs w:val="20"/>
                    <w:rtl/>
                  </w:rPr>
                  <w:t>،پاداش یا هدایایی داده،یا آنها یا واسطه های آنان را در منافع خود شریک کرده است.</w:t>
                </w:r>
              </w:sdtContent>
            </w:sdt>
          </w:p>
          <w:p w:rsidR="00F0599A" w:rsidRPr="00D07CC5" w:rsidRDefault="00F0599A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BCEB03A" wp14:editId="634B4F11">
                      <wp:simplePos x="0" y="0"/>
                      <wp:positionH relativeFrom="column">
                        <wp:posOffset>6998335</wp:posOffset>
                      </wp:positionH>
                      <wp:positionV relativeFrom="paragraph">
                        <wp:posOffset>12065</wp:posOffset>
                      </wp:positionV>
                      <wp:extent cx="111125" cy="127000"/>
                      <wp:effectExtent l="0" t="0" r="22225" b="2540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0C525927" id="Rounded Rectangle 8" o:spid="_x0000_s1026" style="position:absolute;left:0;text-align:left;margin-left:551.05pt;margin-top:.95pt;width:8.75pt;height:10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" fillcolor="white [3201]" strokecolor="black [3200]" strokeweight="2pt"/>
                  </w:pict>
                </mc:Fallback>
              </mc:AlternateContent>
            </w:r>
            <w:r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-123369379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cs="B Zar" w:hint="cs"/>
                    <w:sz w:val="20"/>
                    <w:szCs w:val="20"/>
                    <w:rtl/>
                  </w:rPr>
                  <w:t>حذف نام مهندس مشاور، به طور دائم یا برای مدت محدود، از فهرست شرکت های ذیصلاح اعلام شده از طرف سازمان مدیریت و برنامه ریزی کشور</w:t>
                </w:r>
                <w:r w:rsidRPr="00F0599A">
                  <w:rPr>
                    <w:rFonts w:cs="B Zar" w:hint="cs"/>
                    <w:sz w:val="20"/>
                    <w:szCs w:val="20"/>
                    <w:u w:val="single"/>
                    <w:rtl/>
                  </w:rPr>
                  <w:t>.(قراردادهای خدمات نقشه برداری)</w:t>
                </w:r>
              </w:sdtContent>
            </w:sdt>
          </w:p>
          <w:sdt>
            <w:sdtPr>
              <w:rPr>
                <w:rFonts w:cs="B Zar" w:hint="cs"/>
                <w:b/>
                <w:bCs/>
                <w:rtl/>
              </w:rPr>
              <w:id w:val="122588151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7F121F" w:rsidRPr="007F121F" w:rsidRDefault="007F121F" w:rsidP="001F711E">
                <w:pPr>
                  <w:rPr>
                    <w:rFonts w:cs="B Zar"/>
                    <w:b/>
                    <w:bCs/>
                    <w:rtl/>
                  </w:rPr>
                </w:pPr>
                <w:r>
                  <w:rPr>
                    <w:rFonts w:cs="B Zar" w:hint="cs"/>
                    <w:b/>
                    <w:bCs/>
                    <w:rtl/>
                  </w:rPr>
                  <w:t>فسخ توسط هیات سه نفره</w:t>
                </w:r>
              </w:p>
            </w:sdtContent>
          </w:sdt>
          <w:p w:rsidR="00F0599A" w:rsidRPr="00D07CC5" w:rsidRDefault="00F0599A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DF5876C" wp14:editId="2F593112">
                      <wp:simplePos x="0" y="0"/>
                      <wp:positionH relativeFrom="column">
                        <wp:posOffset>7001510</wp:posOffset>
                      </wp:positionH>
                      <wp:positionV relativeFrom="paragraph">
                        <wp:posOffset>20320</wp:posOffset>
                      </wp:positionV>
                      <wp:extent cx="111125" cy="127000"/>
                      <wp:effectExtent l="0" t="0" r="22225" b="2540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5EECC371" id="Rounded Rectangle 6" o:spid="_x0000_s1026" style="position:absolute;left:0;text-align:left;margin-left:551.3pt;margin-top:1.6pt;width:8.75pt;height:10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" fillcolor="white [3201]" strokecolor="black [3200]" strokeweight="2pt"/>
                  </w:pict>
                </mc:Fallback>
              </mc:AlternateContent>
            </w:r>
            <w:r w:rsidR="007F121F"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14848293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cs="B Zar" w:hint="cs"/>
                    <w:sz w:val="20"/>
                    <w:szCs w:val="20"/>
                    <w:rtl/>
                  </w:rPr>
                  <w:t>تاخیر غیر موجه در انجام خدمات هر قسمت یا مرحله بیش از سی (30) درصد مدت قسمت یا مرحله مربوط.</w:t>
                </w:r>
              </w:sdtContent>
            </w:sdt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  <w:p w:rsidR="00F0599A" w:rsidRDefault="00F0599A" w:rsidP="001F711E">
            <w:pPr>
              <w:rPr>
                <w:rFonts w:cs="B Zar"/>
                <w:sz w:val="20"/>
                <w:szCs w:val="20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9876F7D" wp14:editId="4BCCE33B">
                      <wp:simplePos x="0" y="0"/>
                      <wp:positionH relativeFrom="column">
                        <wp:posOffset>7003415</wp:posOffset>
                      </wp:positionH>
                      <wp:positionV relativeFrom="paragraph">
                        <wp:posOffset>27940</wp:posOffset>
                      </wp:positionV>
                      <wp:extent cx="111125" cy="127000"/>
                      <wp:effectExtent l="0" t="0" r="22225" b="2540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351B2FDD" id="Rounded Rectangle 5" o:spid="_x0000_s1026" style="position:absolute;left:0;text-align:left;margin-left:551.45pt;margin-top:2.2pt;width:8.75pt;height:10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" fillcolor="white [3201]" strokecolor="black [3200]" strokeweight="2pt"/>
                  </w:pict>
                </mc:Fallback>
              </mc:AlternateContent>
            </w:r>
            <w:r>
              <w:rPr>
                <w:rFonts w:cs="B Zar" w:hint="cs"/>
                <w:sz w:val="20"/>
                <w:szCs w:val="20"/>
                <w:rtl/>
              </w:rPr>
              <w:t xml:space="preserve">   </w:t>
            </w:r>
            <w:r w:rsidR="007F121F" w:rsidRPr="00D07CC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1917359856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7F121F" w:rsidRPr="00D07CC5">
                  <w:rPr>
                    <w:rFonts w:cs="B Zar" w:hint="cs"/>
                    <w:sz w:val="20"/>
                    <w:szCs w:val="20"/>
                    <w:rtl/>
                  </w:rPr>
                  <w:t>تاخیر غیرموجه در انجام خدمات آزمایشگاه مستقر،بیش از دو هفته.</w:t>
                </w:r>
                <w:r w:rsidR="00057760">
                  <w:rPr>
                    <w:rFonts w:cs="B Zar"/>
                    <w:sz w:val="20"/>
                    <w:szCs w:val="20"/>
                  </w:rPr>
                  <w:t xml:space="preserve"> </w:t>
                </w:r>
                <w:r w:rsidRPr="00F0599A">
                  <w:rPr>
                    <w:rFonts w:cs="B Zar" w:hint="cs"/>
                    <w:sz w:val="20"/>
                    <w:szCs w:val="20"/>
                    <w:u w:val="single"/>
                    <w:rtl/>
                  </w:rPr>
                  <w:t>(قراردادهای خدمات آزمایشگاه)</w:t>
                </w:r>
              </w:sdtContent>
            </w:sdt>
            <w:r w:rsidR="00057760">
              <w:rPr>
                <w:rFonts w:cs="B Zar"/>
                <w:sz w:val="20"/>
                <w:szCs w:val="20"/>
              </w:rPr>
              <w:t xml:space="preserve"> </w:t>
            </w:r>
          </w:p>
          <w:p w:rsidR="00831D53" w:rsidRPr="007F121F" w:rsidRDefault="007F121F" w:rsidP="001F711E">
            <w:pPr>
              <w:rPr>
                <w:rFonts w:cs="B Zar"/>
                <w:rtl/>
              </w:rPr>
            </w:pPr>
            <w:r w:rsidRPr="00D07CC5">
              <w:rPr>
                <w:rFonts w:cs="B Zar" w:hint="cs"/>
                <w:noProof/>
                <w:sz w:val="20"/>
                <w:szCs w:val="20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1F6055C" wp14:editId="66388BA3">
                      <wp:simplePos x="0" y="0"/>
                      <wp:positionH relativeFrom="column">
                        <wp:posOffset>7002780</wp:posOffset>
                      </wp:positionH>
                      <wp:positionV relativeFrom="paragraph">
                        <wp:posOffset>38735</wp:posOffset>
                      </wp:positionV>
                      <wp:extent cx="111125" cy="127000"/>
                      <wp:effectExtent l="0" t="0" r="22225" b="2540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27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oundrect w14:anchorId="7C940DAE" id="Rounded Rectangle 7" o:spid="_x0000_s1026" style="position:absolute;left:0;text-align:left;margin-left:551.4pt;margin-top:3.05pt;width:8.75pt;height:10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" fillcolor="white [3201]" strokecolor="black [3200]" strokeweight="2pt"/>
                  </w:pict>
                </mc:Fallback>
              </mc:AlternateContent>
            </w:r>
            <w:r w:rsidRPr="00D07CC5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cs="B Zar" w:hint="cs"/>
                  <w:sz w:val="20"/>
                  <w:szCs w:val="20"/>
                  <w:rtl/>
                </w:rPr>
                <w:id w:val="-70833564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  <w:sz w:val="22"/>
                  <w:szCs w:val="22"/>
                </w:rPr>
              </w:sdtEndPr>
              <w:sdtContent>
                <w:r w:rsidRPr="00D07CC5">
                  <w:rPr>
                    <w:rFonts w:cs="B Zar" w:hint="cs"/>
                    <w:sz w:val="20"/>
                    <w:szCs w:val="20"/>
                    <w:rtl/>
                  </w:rPr>
                  <w:t>رعایت نکردن استانداردهای فنی و شئونات حرفه ای.</w:t>
                </w:r>
              </w:sdtContent>
            </w:sdt>
          </w:p>
        </w:tc>
      </w:tr>
      <w:tr w:rsidR="00831D53" w:rsidRPr="005B56A9" w:rsidTr="006E1B24">
        <w:trPr>
          <w:trHeight w:val="446"/>
        </w:trPr>
        <w:tc>
          <w:tcPr>
            <w:tcW w:w="11328" w:type="dxa"/>
            <w:gridSpan w:val="9"/>
            <w:vAlign w:val="center"/>
          </w:tcPr>
          <w:p w:rsidR="00831D53" w:rsidRDefault="00831D53" w:rsidP="001F711E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10FFE">
              <w:rPr>
                <w:rFonts w:cs="B Zar" w:hint="cs"/>
                <w:b/>
                <w:bCs/>
                <w:sz w:val="20"/>
                <w:szCs w:val="20"/>
                <w:rtl/>
              </w:rPr>
              <w:t>توضیحات:</w:t>
            </w:r>
          </w:p>
          <w:p w:rsidR="00831D53" w:rsidRDefault="00831D53" w:rsidP="001F711E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831D53" w:rsidRPr="00810FFE" w:rsidRDefault="00057760" w:rsidP="001F711E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</w:t>
            </w:r>
            <w:sdt>
              <w:sdtPr>
                <w:rPr>
                  <w:rFonts w:cs="B Zar" w:hint="cs"/>
                  <w:b/>
                  <w:bCs/>
                  <w:sz w:val="20"/>
                  <w:szCs w:val="20"/>
                  <w:rtl/>
                </w:rPr>
                <w:id w:val="-13515631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b/>
                    <w:bCs/>
                    <w:sz w:val="20"/>
                    <w:szCs w:val="20"/>
                    <w:rtl/>
                  </w:rPr>
                  <w:t>امضاء دستگاه نظارت</w:t>
                </w:r>
              </w:sdtContent>
            </w:sdt>
            <w:r w:rsidR="00831D53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 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</w:t>
            </w:r>
            <w:r w:rsidR="00831D53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</w:t>
            </w:r>
            <w:sdt>
              <w:sdtPr>
                <w:rPr>
                  <w:rFonts w:cs="B Zar" w:hint="cs"/>
                  <w:b/>
                  <w:bCs/>
                  <w:sz w:val="20"/>
                  <w:szCs w:val="20"/>
                  <w:rtl/>
                </w:rPr>
                <w:id w:val="93232872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31D53">
                  <w:rPr>
                    <w:rFonts w:cs="B Zar" w:hint="cs"/>
                    <w:b/>
                    <w:bCs/>
                    <w:sz w:val="20"/>
                    <w:szCs w:val="20"/>
                    <w:rtl/>
                  </w:rPr>
                  <w:t xml:space="preserve"> امضاء مدیر ستادی</w:t>
                </w:r>
              </w:sdtContent>
            </w:sdt>
            <w:r w:rsidR="00831D53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           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</w:t>
            </w:r>
            <w:r w:rsidR="00831D53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</w:t>
            </w:r>
            <w:sdt>
              <w:sdtPr>
                <w:rPr>
                  <w:rFonts w:cs="B Zar" w:hint="cs"/>
                  <w:b/>
                  <w:bCs/>
                  <w:sz w:val="20"/>
                  <w:szCs w:val="20"/>
                  <w:rtl/>
                </w:rPr>
                <w:id w:val="-663851939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831D53">
                  <w:rPr>
                    <w:rFonts w:cs="B Zar" w:hint="cs"/>
                    <w:b/>
                    <w:bCs/>
                    <w:sz w:val="20"/>
                    <w:szCs w:val="20"/>
                    <w:rtl/>
                  </w:rPr>
                  <w:t>امضاء معاونت مربوطه</w:t>
                </w:r>
              </w:sdtContent>
            </w:sdt>
          </w:p>
        </w:tc>
      </w:tr>
    </w:tbl>
    <w:p w:rsidR="001C026A" w:rsidRDefault="00AA6F5A"/>
    <w:sectPr w:rsidR="001C026A" w:rsidSect="00804CEC">
      <w:headerReference w:type="default" r:id="rId7"/>
      <w:pgSz w:w="11906" w:h="16838"/>
      <w:pgMar w:top="993" w:right="1134" w:bottom="227" w:left="1134" w:header="142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F5A" w:rsidRDefault="00AA6F5A" w:rsidP="00804CEC">
      <w:pPr>
        <w:spacing w:after="0" w:line="240" w:lineRule="auto"/>
      </w:pPr>
      <w:r>
        <w:separator/>
      </w:r>
    </w:p>
  </w:endnote>
  <w:endnote w:type="continuationSeparator" w:id="0">
    <w:p w:rsidR="00AA6F5A" w:rsidRDefault="00AA6F5A" w:rsidP="0080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F5A" w:rsidRDefault="00AA6F5A" w:rsidP="00804CEC">
      <w:pPr>
        <w:spacing w:after="0" w:line="240" w:lineRule="auto"/>
      </w:pPr>
      <w:r>
        <w:separator/>
      </w:r>
    </w:p>
  </w:footnote>
  <w:footnote w:type="continuationSeparator" w:id="0">
    <w:p w:rsidR="00AA6F5A" w:rsidRDefault="00AA6F5A" w:rsidP="0080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CEC" w:rsidRPr="00926354" w:rsidRDefault="00C45E57" w:rsidP="00804CEC">
    <w:pPr>
      <w:pStyle w:val="Header"/>
      <w:jc w:val="center"/>
      <w:rPr>
        <w:rFonts w:cs="B Zar"/>
        <w:b/>
        <w:bCs/>
        <w:sz w:val="24"/>
        <w:szCs w:val="24"/>
        <w:rtl/>
      </w:rPr>
    </w:pPr>
    <w:r w:rsidRPr="00926354">
      <w:rPr>
        <w:rFonts w:cs="B Zar"/>
        <w:b/>
        <w:bCs/>
        <w:noProof/>
        <w:sz w:val="24"/>
        <w:szCs w:val="24"/>
        <w:rtl/>
        <w:lang w:bidi="ar-SA"/>
      </w:rPr>
      <w:drawing>
        <wp:anchor distT="0" distB="0" distL="114300" distR="114300" simplePos="0" relativeHeight="251659264" behindDoc="0" locked="0" layoutInCell="1" allowOverlap="1" wp14:anchorId="424935DE" wp14:editId="0DA470B9">
          <wp:simplePos x="0" y="0"/>
          <wp:positionH relativeFrom="rightMargin">
            <wp:posOffset>18415</wp:posOffset>
          </wp:positionH>
          <wp:positionV relativeFrom="page">
            <wp:posOffset>28575</wp:posOffset>
          </wp:positionV>
          <wp:extent cx="636905" cy="600075"/>
          <wp:effectExtent l="0" t="0" r="0" b="952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4CEC" w:rsidRPr="00926354">
      <w:rPr>
        <w:rFonts w:cs="B Zar" w:hint="cs"/>
        <w:b/>
        <w:bCs/>
        <w:sz w:val="24"/>
        <w:szCs w:val="24"/>
        <w:rtl/>
      </w:rPr>
      <w:t>شرکت آب و فاضلاب استان اصفهان</w:t>
    </w:r>
  </w:p>
  <w:p w:rsidR="00926354" w:rsidRPr="00926354" w:rsidRDefault="00926354" w:rsidP="00804CEC">
    <w:pPr>
      <w:pStyle w:val="Header"/>
      <w:jc w:val="center"/>
      <w:rPr>
        <w:rFonts w:cs="B Zar"/>
        <w:b/>
        <w:bCs/>
        <w:sz w:val="12"/>
        <w:szCs w:val="12"/>
        <w:rtl/>
      </w:rPr>
    </w:pPr>
  </w:p>
  <w:p w:rsidR="00804CEC" w:rsidRPr="00926354" w:rsidRDefault="00804CEC" w:rsidP="00804CEC">
    <w:pPr>
      <w:jc w:val="center"/>
      <w:rPr>
        <w:rFonts w:cs="B Zar"/>
        <w:b/>
        <w:bCs/>
        <w:sz w:val="24"/>
        <w:szCs w:val="24"/>
        <w:rtl/>
      </w:rPr>
    </w:pPr>
    <w:r w:rsidRPr="00926354">
      <w:rPr>
        <w:rFonts w:cs="B Zar" w:hint="cs"/>
        <w:b/>
        <w:bCs/>
        <w:sz w:val="24"/>
        <w:szCs w:val="24"/>
        <w:rtl/>
      </w:rPr>
      <w:t>فرم اطلاعات مربوط به درخواست فسخ قرارداد (مشاور)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53"/>
    <w:rsid w:val="00057760"/>
    <w:rsid w:val="000D7A92"/>
    <w:rsid w:val="001F711E"/>
    <w:rsid w:val="00241F69"/>
    <w:rsid w:val="00405EE0"/>
    <w:rsid w:val="00636727"/>
    <w:rsid w:val="006E1B24"/>
    <w:rsid w:val="0071304F"/>
    <w:rsid w:val="007F121F"/>
    <w:rsid w:val="00804CEC"/>
    <w:rsid w:val="00831D53"/>
    <w:rsid w:val="008A48A1"/>
    <w:rsid w:val="00926354"/>
    <w:rsid w:val="00991D95"/>
    <w:rsid w:val="00AA6F5A"/>
    <w:rsid w:val="00C45E57"/>
    <w:rsid w:val="00C469E8"/>
    <w:rsid w:val="00D051D8"/>
    <w:rsid w:val="00D07CC5"/>
    <w:rsid w:val="00E34D47"/>
    <w:rsid w:val="00E571AC"/>
    <w:rsid w:val="00ED2717"/>
    <w:rsid w:val="00F0599A"/>
    <w:rsid w:val="00F7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38A40"/>
  <w15:docId w15:val="{0CDB3F95-E045-4E07-8552-57C47937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D53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D53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7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CC5"/>
    <w:rPr>
      <w:rFonts w:ascii="Segoe UI" w:hAnsi="Segoe UI" w:cs="Segoe UI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04C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CEC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804C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CEC"/>
    <w:rPr>
      <w:lang w:bidi="fa-IR"/>
    </w:rPr>
  </w:style>
  <w:style w:type="character" w:styleId="PlaceholderText">
    <w:name w:val="Placeholder Text"/>
    <w:basedOn w:val="DefaultParagraphFont"/>
    <w:uiPriority w:val="99"/>
    <w:semiHidden/>
    <w:rsid w:val="00991D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B39F2-CAF4-4844-A5EF-19DAACDDA30B}"/>
      </w:docPartPr>
      <w:docPartBody>
        <w:p w:rsidR="00AA1C5E" w:rsidRDefault="00231179">
          <w:r w:rsidRPr="004E041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79"/>
    <w:rsid w:val="00231179"/>
    <w:rsid w:val="00315C8A"/>
    <w:rsid w:val="00AA1C5E"/>
    <w:rsid w:val="00C1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11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ABFA</dc:creator>
  <cp:lastModifiedBy>10066</cp:lastModifiedBy>
  <cp:revision>8</cp:revision>
  <cp:lastPrinted>2021-08-04T03:51:00Z</cp:lastPrinted>
  <dcterms:created xsi:type="dcterms:W3CDTF">2021-08-07T03:46:00Z</dcterms:created>
  <dcterms:modified xsi:type="dcterms:W3CDTF">2021-09-25T07:38:00Z</dcterms:modified>
</cp:coreProperties>
</file>